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SinespaciadoC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E67D7" wp14:editId="5DD27740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5F4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753D06">
        <w:rPr>
          <w:rFonts w:ascii="Times New Roman" w:hAnsi="Times New Roman" w:cs="Times New Roman"/>
          <w:b/>
          <w:color w:val="4C4747"/>
          <w:sz w:val="28"/>
          <w:szCs w:val="24"/>
        </w:rPr>
        <w:t>2</w:t>
      </w:r>
      <w:r w:rsidR="00753D06" w:rsidRPr="00753D06">
        <w:rPr>
          <w:rFonts w:ascii="Times New Roman" w:hAnsi="Times New Roman" w:cs="Times New Roman"/>
          <w:b/>
          <w:color w:val="4C4747"/>
          <w:sz w:val="28"/>
          <w:szCs w:val="24"/>
          <w:vertAlign w:val="superscript"/>
        </w:rPr>
        <w:t>do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F23D8">
        <w:rPr>
          <w:rFonts w:ascii="Times New Roman" w:hAnsi="Times New Roman" w:cs="Times New Roman"/>
          <w:b/>
          <w:color w:val="4C4747"/>
          <w:sz w:val="28"/>
          <w:szCs w:val="24"/>
        </w:rPr>
        <w:t>4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del 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segundo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2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dos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02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 iniciados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341D5F6" wp14:editId="1FBA1224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los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4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 fueron suplidores MIPYMES y de éstos, 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uno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1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Mujer.</w:t>
      </w:r>
    </w:p>
    <w:p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602A5E13" wp14:editId="5467F750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a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Sesenta y siete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cuatro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cientos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setenta y siete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pesos dominicanos con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ochenta y siete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67,477.87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Por concepto de Compras Menores (CM) ascendió a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Quinientos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cuarenta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mil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seis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cientos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treinta y un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treinta y cinco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 xml:space="preserve"> (RD$540,631.35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junio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753D06" w:rsidRPr="00753D06">
        <w:rPr>
          <w:rFonts w:ascii="Times New Roman" w:hAnsi="Times New Roman" w:cs="Times New Roman"/>
          <w:i/>
          <w:color w:val="4C4747"/>
          <w:sz w:val="24"/>
          <w:szCs w:val="24"/>
        </w:rPr>
        <w:t>Seis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cientos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ocho 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mil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ciento nueve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veinti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>dós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608,109.22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lastRenderedPageBreak/>
        <w:drawing>
          <wp:inline distT="0" distB="0" distL="0" distR="0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:rsidTr="009B07B4">
        <w:trPr>
          <w:trHeight w:val="1377"/>
        </w:trPr>
        <w:tc>
          <w:tcPr>
            <w:tcW w:w="4225" w:type="dxa"/>
          </w:tcPr>
          <w:p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Bodré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Encagada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Planificación y Desarrollo</w:t>
            </w:r>
          </w:p>
        </w:tc>
        <w:tc>
          <w:tcPr>
            <w:tcW w:w="270" w:type="dxa"/>
          </w:tcPr>
          <w:p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En colaboración de:</w:t>
            </w:r>
          </w:p>
          <w:p w:rsidR="004A2503" w:rsidRDefault="004A2503" w:rsidP="009B07B4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Ing. Viviana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Sbriz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            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Encargada de Presupuesto</w:t>
            </w:r>
          </w:p>
        </w:tc>
      </w:tr>
    </w:tbl>
    <w:p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3F" w:rsidRDefault="00C3583F" w:rsidP="00837D56">
      <w:pPr>
        <w:spacing w:after="0" w:line="240" w:lineRule="auto"/>
      </w:pPr>
      <w:r>
        <w:separator/>
      </w:r>
    </w:p>
  </w:endnote>
  <w:endnote w:type="continuationSeparator" w:id="0">
    <w:p w:rsidR="00C3583F" w:rsidRDefault="00C3583F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4A2503" w:rsidRDefault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D97640" w:rsidRPr="00D97640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D97640" w:rsidRPr="00D97640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73BE1C" wp14:editId="6A5129E9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9B07B4" w:rsidRDefault="001A7B07" w:rsidP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D97640" w:rsidRPr="00D97640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BE1C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D97640" w:rsidRPr="00D97640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3F" w:rsidRDefault="00C3583F" w:rsidP="00837D56">
      <w:pPr>
        <w:spacing w:after="0" w:line="240" w:lineRule="auto"/>
      </w:pPr>
      <w:r>
        <w:separator/>
      </w:r>
    </w:p>
  </w:footnote>
  <w:footnote w:type="continuationSeparator" w:id="0">
    <w:p w:rsidR="00C3583F" w:rsidRDefault="00C3583F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5D9216EB" wp14:editId="48862DA1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Encabezado"/>
    </w:pPr>
  </w:p>
  <w:p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</w:num>
  <w:num w:numId="3">
    <w:abstractNumId w:val="29"/>
  </w:num>
  <w:num w:numId="4">
    <w:abstractNumId w:val="3"/>
  </w:num>
  <w:num w:numId="5">
    <w:abstractNumId w:val="24"/>
  </w:num>
  <w:num w:numId="6">
    <w:abstractNumId w:val="11"/>
  </w:num>
  <w:num w:numId="7">
    <w:abstractNumId w:val="21"/>
  </w:num>
  <w:num w:numId="8">
    <w:abstractNumId w:val="6"/>
  </w:num>
  <w:num w:numId="9">
    <w:abstractNumId w:val="10"/>
  </w:num>
  <w:num w:numId="10">
    <w:abstractNumId w:val="23"/>
  </w:num>
  <w:num w:numId="11">
    <w:abstractNumId w:val="26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5"/>
  </w:num>
  <w:num w:numId="21">
    <w:abstractNumId w:val="13"/>
  </w:num>
  <w:num w:numId="22">
    <w:abstractNumId w:val="12"/>
  </w:num>
  <w:num w:numId="23">
    <w:abstractNumId w:val="15"/>
  </w:num>
  <w:num w:numId="24">
    <w:abstractNumId w:val="27"/>
  </w:num>
  <w:num w:numId="25">
    <w:abstractNumId w:val="28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3C"/>
    <w:rsid w:val="00000CB4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4EB9"/>
    <w:rsid w:val="000A4FD7"/>
    <w:rsid w:val="000A618F"/>
    <w:rsid w:val="000D2E8F"/>
    <w:rsid w:val="000D6E26"/>
    <w:rsid w:val="000D7930"/>
    <w:rsid w:val="000E711F"/>
    <w:rsid w:val="00106735"/>
    <w:rsid w:val="00114F34"/>
    <w:rsid w:val="00122382"/>
    <w:rsid w:val="001351E6"/>
    <w:rsid w:val="00136731"/>
    <w:rsid w:val="00146C7C"/>
    <w:rsid w:val="001604F3"/>
    <w:rsid w:val="00165B5D"/>
    <w:rsid w:val="001722A5"/>
    <w:rsid w:val="00173AE8"/>
    <w:rsid w:val="0017619B"/>
    <w:rsid w:val="00181509"/>
    <w:rsid w:val="00194872"/>
    <w:rsid w:val="001A49D8"/>
    <w:rsid w:val="001A7B07"/>
    <w:rsid w:val="001B016D"/>
    <w:rsid w:val="001B42C4"/>
    <w:rsid w:val="001B6DA9"/>
    <w:rsid w:val="001C6BA4"/>
    <w:rsid w:val="001E5408"/>
    <w:rsid w:val="00205FFF"/>
    <w:rsid w:val="00232054"/>
    <w:rsid w:val="00237C9A"/>
    <w:rsid w:val="00242506"/>
    <w:rsid w:val="00254716"/>
    <w:rsid w:val="00254C66"/>
    <w:rsid w:val="00261E07"/>
    <w:rsid w:val="002747B5"/>
    <w:rsid w:val="00283260"/>
    <w:rsid w:val="0029120A"/>
    <w:rsid w:val="002A5567"/>
    <w:rsid w:val="002A6F5B"/>
    <w:rsid w:val="002C73EB"/>
    <w:rsid w:val="002D7F4E"/>
    <w:rsid w:val="002F0FCF"/>
    <w:rsid w:val="002F5205"/>
    <w:rsid w:val="00310B5B"/>
    <w:rsid w:val="00312380"/>
    <w:rsid w:val="00312838"/>
    <w:rsid w:val="00326AF3"/>
    <w:rsid w:val="00331288"/>
    <w:rsid w:val="00344CB7"/>
    <w:rsid w:val="003502AA"/>
    <w:rsid w:val="00362FEF"/>
    <w:rsid w:val="00385C22"/>
    <w:rsid w:val="003916DE"/>
    <w:rsid w:val="00393172"/>
    <w:rsid w:val="00397CA6"/>
    <w:rsid w:val="003A4694"/>
    <w:rsid w:val="003A5C8F"/>
    <w:rsid w:val="003B7935"/>
    <w:rsid w:val="003C1336"/>
    <w:rsid w:val="003C7DBF"/>
    <w:rsid w:val="003F1249"/>
    <w:rsid w:val="003F4985"/>
    <w:rsid w:val="004036F7"/>
    <w:rsid w:val="00403CD0"/>
    <w:rsid w:val="00404B51"/>
    <w:rsid w:val="004066B6"/>
    <w:rsid w:val="0041340C"/>
    <w:rsid w:val="004162D2"/>
    <w:rsid w:val="00424041"/>
    <w:rsid w:val="00426BEE"/>
    <w:rsid w:val="0043685A"/>
    <w:rsid w:val="0045074A"/>
    <w:rsid w:val="00451A99"/>
    <w:rsid w:val="004551CC"/>
    <w:rsid w:val="00455E56"/>
    <w:rsid w:val="00456B79"/>
    <w:rsid w:val="004732A5"/>
    <w:rsid w:val="0047792C"/>
    <w:rsid w:val="00482C24"/>
    <w:rsid w:val="0049128C"/>
    <w:rsid w:val="0049553F"/>
    <w:rsid w:val="004A2503"/>
    <w:rsid w:val="004B0438"/>
    <w:rsid w:val="004C0AC0"/>
    <w:rsid w:val="004C34F8"/>
    <w:rsid w:val="004D183F"/>
    <w:rsid w:val="004D3590"/>
    <w:rsid w:val="004F704E"/>
    <w:rsid w:val="00507808"/>
    <w:rsid w:val="00527FBD"/>
    <w:rsid w:val="005302FF"/>
    <w:rsid w:val="00533C6C"/>
    <w:rsid w:val="00533FF6"/>
    <w:rsid w:val="00544948"/>
    <w:rsid w:val="005545A3"/>
    <w:rsid w:val="00555B3C"/>
    <w:rsid w:val="0055789B"/>
    <w:rsid w:val="005858EF"/>
    <w:rsid w:val="0058781C"/>
    <w:rsid w:val="005A5D0D"/>
    <w:rsid w:val="005C0B14"/>
    <w:rsid w:val="005D3CB8"/>
    <w:rsid w:val="005E74E0"/>
    <w:rsid w:val="00611CDB"/>
    <w:rsid w:val="00624CAB"/>
    <w:rsid w:val="006279B2"/>
    <w:rsid w:val="00632346"/>
    <w:rsid w:val="0063662F"/>
    <w:rsid w:val="006379A2"/>
    <w:rsid w:val="00646199"/>
    <w:rsid w:val="00655410"/>
    <w:rsid w:val="0065569C"/>
    <w:rsid w:val="006800FC"/>
    <w:rsid w:val="006813D2"/>
    <w:rsid w:val="00684718"/>
    <w:rsid w:val="006A0BF5"/>
    <w:rsid w:val="006A0EFE"/>
    <w:rsid w:val="006A1FE1"/>
    <w:rsid w:val="006A212F"/>
    <w:rsid w:val="006B4214"/>
    <w:rsid w:val="006C75BC"/>
    <w:rsid w:val="006D04A8"/>
    <w:rsid w:val="006F1DD2"/>
    <w:rsid w:val="00706988"/>
    <w:rsid w:val="00713FA9"/>
    <w:rsid w:val="00721CE6"/>
    <w:rsid w:val="00730555"/>
    <w:rsid w:val="00751EDB"/>
    <w:rsid w:val="00753D06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E0176"/>
    <w:rsid w:val="007E60E1"/>
    <w:rsid w:val="007E6C56"/>
    <w:rsid w:val="007F3C16"/>
    <w:rsid w:val="008028AC"/>
    <w:rsid w:val="00835A25"/>
    <w:rsid w:val="00836C89"/>
    <w:rsid w:val="00837D56"/>
    <w:rsid w:val="00840DF5"/>
    <w:rsid w:val="0084263C"/>
    <w:rsid w:val="00847DFB"/>
    <w:rsid w:val="00865B18"/>
    <w:rsid w:val="00870C02"/>
    <w:rsid w:val="008721B5"/>
    <w:rsid w:val="0087257D"/>
    <w:rsid w:val="00884BD4"/>
    <w:rsid w:val="00893074"/>
    <w:rsid w:val="008A48D3"/>
    <w:rsid w:val="008B2604"/>
    <w:rsid w:val="008C6721"/>
    <w:rsid w:val="008E6F6C"/>
    <w:rsid w:val="0090334B"/>
    <w:rsid w:val="00915A48"/>
    <w:rsid w:val="00926098"/>
    <w:rsid w:val="009321DA"/>
    <w:rsid w:val="009417AE"/>
    <w:rsid w:val="009459B1"/>
    <w:rsid w:val="00945CA4"/>
    <w:rsid w:val="009470D6"/>
    <w:rsid w:val="00975FBB"/>
    <w:rsid w:val="009903ED"/>
    <w:rsid w:val="00994723"/>
    <w:rsid w:val="009A5209"/>
    <w:rsid w:val="009B07B4"/>
    <w:rsid w:val="009C0244"/>
    <w:rsid w:val="009C0697"/>
    <w:rsid w:val="009C1591"/>
    <w:rsid w:val="009D2FC8"/>
    <w:rsid w:val="009D42EB"/>
    <w:rsid w:val="009D4C8F"/>
    <w:rsid w:val="009F57D5"/>
    <w:rsid w:val="00A04F41"/>
    <w:rsid w:val="00A1392F"/>
    <w:rsid w:val="00A23C36"/>
    <w:rsid w:val="00A24030"/>
    <w:rsid w:val="00A4111A"/>
    <w:rsid w:val="00A41C4C"/>
    <w:rsid w:val="00A4764D"/>
    <w:rsid w:val="00A51481"/>
    <w:rsid w:val="00A74B99"/>
    <w:rsid w:val="00A80662"/>
    <w:rsid w:val="00A80FB0"/>
    <w:rsid w:val="00A87CD4"/>
    <w:rsid w:val="00AA030F"/>
    <w:rsid w:val="00AB20C0"/>
    <w:rsid w:val="00AC6C11"/>
    <w:rsid w:val="00AD513A"/>
    <w:rsid w:val="00AD5DBB"/>
    <w:rsid w:val="00AF2873"/>
    <w:rsid w:val="00AF456C"/>
    <w:rsid w:val="00B26662"/>
    <w:rsid w:val="00B3525E"/>
    <w:rsid w:val="00B40F3F"/>
    <w:rsid w:val="00B438F4"/>
    <w:rsid w:val="00B44F62"/>
    <w:rsid w:val="00B573D5"/>
    <w:rsid w:val="00B62C59"/>
    <w:rsid w:val="00B71C22"/>
    <w:rsid w:val="00B876AB"/>
    <w:rsid w:val="00B91498"/>
    <w:rsid w:val="00B9614C"/>
    <w:rsid w:val="00BA5385"/>
    <w:rsid w:val="00BB2DD7"/>
    <w:rsid w:val="00BB69A2"/>
    <w:rsid w:val="00BF3274"/>
    <w:rsid w:val="00C06115"/>
    <w:rsid w:val="00C06FFF"/>
    <w:rsid w:val="00C079CB"/>
    <w:rsid w:val="00C34C0C"/>
    <w:rsid w:val="00C3583F"/>
    <w:rsid w:val="00C36F2C"/>
    <w:rsid w:val="00C37848"/>
    <w:rsid w:val="00C6057E"/>
    <w:rsid w:val="00CC19C2"/>
    <w:rsid w:val="00CE2076"/>
    <w:rsid w:val="00CF3D81"/>
    <w:rsid w:val="00D01782"/>
    <w:rsid w:val="00D13F41"/>
    <w:rsid w:val="00D376B9"/>
    <w:rsid w:val="00D42AE1"/>
    <w:rsid w:val="00D46DDA"/>
    <w:rsid w:val="00D66727"/>
    <w:rsid w:val="00D74C46"/>
    <w:rsid w:val="00D75ADC"/>
    <w:rsid w:val="00D956CA"/>
    <w:rsid w:val="00D96DB3"/>
    <w:rsid w:val="00D97640"/>
    <w:rsid w:val="00DA5E1F"/>
    <w:rsid w:val="00DB68F9"/>
    <w:rsid w:val="00DC05C6"/>
    <w:rsid w:val="00DD6F51"/>
    <w:rsid w:val="00E04797"/>
    <w:rsid w:val="00E12443"/>
    <w:rsid w:val="00E125E1"/>
    <w:rsid w:val="00E22252"/>
    <w:rsid w:val="00E26F07"/>
    <w:rsid w:val="00E30BD6"/>
    <w:rsid w:val="00E62ED7"/>
    <w:rsid w:val="00E72933"/>
    <w:rsid w:val="00E873EA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F02CBE"/>
    <w:rsid w:val="00F04961"/>
    <w:rsid w:val="00F04AC7"/>
    <w:rsid w:val="00F1279B"/>
    <w:rsid w:val="00F17424"/>
    <w:rsid w:val="00F212CB"/>
    <w:rsid w:val="00F21DA8"/>
    <w:rsid w:val="00F2285B"/>
    <w:rsid w:val="00F24D06"/>
    <w:rsid w:val="00F373E4"/>
    <w:rsid w:val="00F5074C"/>
    <w:rsid w:val="00F72ACB"/>
    <w:rsid w:val="00F8751B"/>
    <w:rsid w:val="00F927F5"/>
    <w:rsid w:val="00FA087B"/>
    <w:rsid w:val="00FD5C7F"/>
    <w:rsid w:val="00FE3CFF"/>
    <w:rsid w:val="00FF15F2"/>
    <w:rsid w:val="00FF23D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anormal"/>
    <w:next w:val="Listamedia2-nfasis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D56"/>
  </w:style>
  <w:style w:type="paragraph" w:styleId="Piedepgina">
    <w:name w:val="footer"/>
    <w:basedOn w:val="Normal"/>
    <w:link w:val="Piedepgina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D56"/>
  </w:style>
  <w:style w:type="paragraph" w:styleId="Prrafodelista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02AA"/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</a:p>
          <a:p>
            <a:pPr>
              <a:defRPr sz="1200"/>
            </a:pPr>
            <a:r>
              <a:rPr lang="en-US" sz="1200"/>
              <a:t>ABRIL - JUNIO</a:t>
            </a:r>
          </a:p>
          <a:p>
            <a:pPr>
              <a:defRPr sz="1200"/>
            </a:pPr>
            <a:r>
              <a:rPr lang="en-US" sz="120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Abril-Junio</a:t>
            </a:r>
          </a:p>
          <a:p>
            <a:pPr>
              <a:defRPr/>
            </a:pPr>
            <a:r>
              <a:rPr lang="en-US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ABRIL - JUNIO</a:t>
            </a:r>
          </a:p>
          <a:p>
            <a:pPr>
              <a:defRPr sz="1200" cap="none"/>
            </a:pPr>
            <a:r>
              <a:rPr lang="en-US" sz="1200" cap="none" baseline="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67477.87</c:v>
                </c:pt>
                <c:pt idx="1">
                  <c:v>540631.35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 Adjudicados por Tipo de Empresa</a:t>
            </a:r>
          </a:p>
          <a:p>
            <a:pPr>
              <a:defRPr sz="1200" cap="none"/>
            </a:pPr>
            <a:r>
              <a:rPr lang="en-US" sz="1200" cap="none"/>
              <a:t>Abril - Junio</a:t>
            </a:r>
          </a:p>
          <a:p>
            <a:pPr>
              <a:defRPr sz="1200" cap="none"/>
            </a:pPr>
            <a:r>
              <a:rPr lang="en-US" sz="1200" cap="none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0.24030833259808079"/>
                  <c:y val="-5.037783375314861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AD17D1B-4B9F-49EE-8131-EE99109CECA0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RD$591,358.22 (</a:t>
                    </a:r>
                    <a:fld id="{DF13F459-17F3-41FF-B4B9-33253E958543}" type="PERCENTAGE">
                      <a:rPr lang="en-US" baseline="0"/>
                      <a:pPr>
                        <a:defRPr/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-0.11825205027835586"/>
                  <c:y val="1.771878927316359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85930C-2427-47AE-A9AF-6C840AAF6EB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RD$16,751.00 (</a:t>
                    </a:r>
                    <a:fld id="{B49BD71B-9C26-4082-B6B6-969E20C44CB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0.18037715222738454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08B9E8-1097-466C-897A-AD49932E398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 (</a:t>
                    </a:r>
                    <a:fld id="{397BDC14-D2FE-4D55-9619-75BA57CBB14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591358.22</c:v>
                </c:pt>
                <c:pt idx="1">
                  <c:v>16751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3B05-F7F3-4CA7-80B8-7791C5DD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ADMINISTRATIVO</cp:lastModifiedBy>
  <cp:revision>4</cp:revision>
  <cp:lastPrinted>2024-07-15T18:01:00Z</cp:lastPrinted>
  <dcterms:created xsi:type="dcterms:W3CDTF">2024-07-01T18:31:00Z</dcterms:created>
  <dcterms:modified xsi:type="dcterms:W3CDTF">2024-07-15T18:02:00Z</dcterms:modified>
</cp:coreProperties>
</file>